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46A3EA">
      <w:pPr>
        <w:rPr>
          <w:rFonts w:ascii="宋体" w:hAnsi="宋体" w:cs="Segoe UI"/>
          <w:bCs/>
          <w:color w:val="404040"/>
          <w:kern w:val="36"/>
          <w:sz w:val="28"/>
          <w:szCs w:val="28"/>
          <w14:ligatures w14:val="none"/>
        </w:rPr>
      </w:pPr>
      <w:r>
        <w:rPr>
          <w:rFonts w:hint="eastAsia" w:ascii="宋体" w:hAnsi="宋体" w:cs="Segoe UI"/>
          <w:bCs/>
          <w:color w:val="404040"/>
          <w:kern w:val="36"/>
          <w:sz w:val="28"/>
          <w:szCs w:val="28"/>
          <w14:ligatures w14:val="none"/>
        </w:rPr>
        <w:t>附件2</w:t>
      </w:r>
    </w:p>
    <w:p w14:paraId="3BF126CD">
      <w:pPr>
        <w:shd w:val="clear" w:color="auto" w:fill="FFFFFF"/>
        <w:spacing w:line="360" w:lineRule="exact"/>
        <w:jc w:val="center"/>
        <w:rPr>
          <w:rFonts w:ascii="宋体" w:hAnsi="宋体" w:cs="Segoe UI"/>
          <w:b/>
          <w:bCs/>
          <w:color w:val="404040"/>
          <w:kern w:val="36"/>
          <w:sz w:val="28"/>
          <w:szCs w:val="28"/>
          <w14:ligatures w14:val="none"/>
        </w:rPr>
      </w:pPr>
      <w:bookmarkStart w:id="0" w:name="_GoBack"/>
      <w:r>
        <w:rPr>
          <w:rFonts w:hint="eastAsia" w:ascii="宋体" w:hAnsi="宋体" w:cs="Segoe UI"/>
          <w:b/>
          <w:bCs/>
          <w:color w:val="404040"/>
          <w:kern w:val="36"/>
          <w:sz w:val="28"/>
          <w:szCs w:val="28"/>
          <w14:ligatures w14:val="none"/>
        </w:rPr>
        <w:t>本科生科研项目汇总表</w:t>
      </w:r>
      <w:bookmarkEnd w:id="0"/>
      <w:r>
        <w:rPr>
          <w:rFonts w:hint="eastAsia" w:ascii="宋体" w:hAnsi="宋体" w:cs="Segoe UI"/>
          <w:b/>
          <w:bCs/>
          <w:color w:val="404040"/>
          <w:kern w:val="36"/>
          <w:sz w:val="28"/>
          <w:szCs w:val="28"/>
          <w14:ligatures w14:val="none"/>
        </w:rPr>
        <w:t>（更多详细信息可参考附件3）</w:t>
      </w:r>
    </w:p>
    <w:tbl>
      <w:tblPr>
        <w:tblStyle w:val="3"/>
        <w:tblW w:w="15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32" w:type="dxa"/>
          <w:left w:w="64" w:type="dxa"/>
          <w:bottom w:w="32" w:type="dxa"/>
          <w:right w:w="64" w:type="dxa"/>
        </w:tblCellMar>
      </w:tblPr>
      <w:tblGrid>
        <w:gridCol w:w="728"/>
        <w:gridCol w:w="1128"/>
        <w:gridCol w:w="6225"/>
        <w:gridCol w:w="4253"/>
        <w:gridCol w:w="3544"/>
      </w:tblGrid>
      <w:tr w14:paraId="1B8C4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blHeader/>
          <w:jc w:val="center"/>
        </w:trPr>
        <w:tc>
          <w:tcPr>
            <w:tcW w:w="728" w:type="dxa"/>
            <w:vAlign w:val="center"/>
          </w:tcPr>
          <w:p w14:paraId="2D6A5FDD">
            <w:pPr>
              <w:widowControl w:val="0"/>
              <w:snapToGrid w:val="0"/>
              <w:jc w:val="center"/>
              <w:rPr>
                <w:bCs/>
                <w:sz w:val="24"/>
                <w:szCs w:val="24"/>
              </w:rPr>
            </w:pPr>
            <w:r>
              <w:rPr>
                <w:rFonts w:hint="eastAsia"/>
                <w:bCs/>
                <w:sz w:val="24"/>
                <w:szCs w:val="24"/>
              </w:rPr>
              <w:t>序号</w:t>
            </w:r>
          </w:p>
        </w:tc>
        <w:tc>
          <w:tcPr>
            <w:tcW w:w="1128" w:type="dxa"/>
            <w:vAlign w:val="center"/>
          </w:tcPr>
          <w:p w14:paraId="64EC6F82">
            <w:pPr>
              <w:widowControl w:val="0"/>
              <w:snapToGrid w:val="0"/>
              <w:jc w:val="center"/>
              <w:rPr>
                <w:bCs/>
                <w:sz w:val="24"/>
                <w:szCs w:val="24"/>
              </w:rPr>
            </w:pPr>
            <w:r>
              <w:rPr>
                <w:rFonts w:hint="eastAsia"/>
                <w:bCs/>
                <w:sz w:val="24"/>
                <w:szCs w:val="24"/>
              </w:rPr>
              <w:t>指导教师</w:t>
            </w:r>
          </w:p>
        </w:tc>
        <w:tc>
          <w:tcPr>
            <w:tcW w:w="6225" w:type="dxa"/>
            <w:vAlign w:val="center"/>
          </w:tcPr>
          <w:p w14:paraId="5D7EC057">
            <w:pPr>
              <w:widowControl w:val="0"/>
              <w:snapToGrid w:val="0"/>
              <w:jc w:val="center"/>
              <w:rPr>
                <w:bCs/>
                <w:sz w:val="24"/>
                <w:szCs w:val="24"/>
              </w:rPr>
            </w:pPr>
            <w:r>
              <w:rPr>
                <w:rFonts w:hint="eastAsia"/>
                <w:bCs/>
                <w:sz w:val="24"/>
                <w:szCs w:val="24"/>
              </w:rPr>
              <w:t>项目名称/研究方向</w:t>
            </w:r>
          </w:p>
        </w:tc>
        <w:tc>
          <w:tcPr>
            <w:tcW w:w="4253" w:type="dxa"/>
            <w:vAlign w:val="center"/>
          </w:tcPr>
          <w:p w14:paraId="62A5BBF2">
            <w:pPr>
              <w:widowControl w:val="0"/>
              <w:snapToGrid w:val="0"/>
              <w:jc w:val="center"/>
              <w:rPr>
                <w:bCs/>
                <w:sz w:val="24"/>
                <w:szCs w:val="24"/>
              </w:rPr>
            </w:pPr>
            <w:r>
              <w:rPr>
                <w:rFonts w:hint="eastAsia"/>
                <w:bCs/>
                <w:sz w:val="24"/>
                <w:szCs w:val="24"/>
              </w:rPr>
              <w:t>招收本科生专业背景</w:t>
            </w:r>
          </w:p>
        </w:tc>
        <w:tc>
          <w:tcPr>
            <w:tcW w:w="3544" w:type="dxa"/>
            <w:vAlign w:val="center"/>
          </w:tcPr>
          <w:p w14:paraId="0B2813CD">
            <w:pPr>
              <w:widowControl w:val="0"/>
              <w:snapToGrid w:val="0"/>
              <w:jc w:val="center"/>
              <w:rPr>
                <w:bCs/>
                <w:sz w:val="24"/>
                <w:szCs w:val="24"/>
              </w:rPr>
            </w:pPr>
            <w:r>
              <w:rPr>
                <w:rFonts w:hint="eastAsia"/>
                <w:bCs/>
                <w:sz w:val="24"/>
                <w:szCs w:val="24"/>
              </w:rPr>
              <w:t>邮箱</w:t>
            </w:r>
          </w:p>
        </w:tc>
      </w:tr>
      <w:tr w14:paraId="0002E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708AEF21">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1D04B66F">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陈启晴</w:t>
            </w:r>
          </w:p>
        </w:tc>
        <w:tc>
          <w:tcPr>
            <w:tcW w:w="6225" w:type="dxa"/>
            <w:vAlign w:val="center"/>
          </w:tcPr>
          <w:p w14:paraId="58D77419">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IP的化学副作用：联名产品污染物释放风险探究</w:t>
            </w:r>
          </w:p>
        </w:tc>
        <w:tc>
          <w:tcPr>
            <w:tcW w:w="4253" w:type="dxa"/>
            <w:vAlign w:val="center"/>
          </w:tcPr>
          <w:p w14:paraId="5C8DD0A0">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理工科类相关</w:t>
            </w:r>
          </w:p>
        </w:tc>
        <w:tc>
          <w:tcPr>
            <w:tcW w:w="3544" w:type="dxa"/>
          </w:tcPr>
          <w:p w14:paraId="47897965">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chenqiqing</w:t>
            </w:r>
            <w:r>
              <w:rPr>
                <w:rFonts w:ascii="宋体" w:hAnsi="宋体" w:cs="Times New Roman"/>
                <w:sz w:val="24"/>
                <w:szCs w:val="24"/>
                <w14:ligatures w14:val="none"/>
              </w:rPr>
              <w:t>@sklec.ecnu.edu.cn</w:t>
            </w:r>
          </w:p>
        </w:tc>
      </w:tr>
      <w:tr w14:paraId="67325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0A74B18A">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39CBC16B">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戴志军</w:t>
            </w:r>
          </w:p>
        </w:tc>
        <w:tc>
          <w:tcPr>
            <w:tcW w:w="6225" w:type="dxa"/>
            <w:vAlign w:val="center"/>
          </w:tcPr>
          <w:p w14:paraId="58C7F5B7">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三角洲湿地扩张或萎缩的动态过程</w:t>
            </w:r>
          </w:p>
        </w:tc>
        <w:tc>
          <w:tcPr>
            <w:tcW w:w="4253" w:type="dxa"/>
            <w:vAlign w:val="center"/>
          </w:tcPr>
          <w:p w14:paraId="0A2A5808">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数学、生态、GIS、遥感等相关</w:t>
            </w:r>
          </w:p>
        </w:tc>
        <w:tc>
          <w:tcPr>
            <w:tcW w:w="3544" w:type="dxa"/>
          </w:tcPr>
          <w:p w14:paraId="157FE9A0">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zjdai</w:t>
            </w:r>
            <w:r>
              <w:rPr>
                <w:rFonts w:ascii="宋体" w:hAnsi="宋体" w:cs="Times New Roman"/>
                <w:sz w:val="24"/>
                <w:szCs w:val="24"/>
                <w14:ligatures w14:val="none"/>
              </w:rPr>
              <w:t>@sklec.ecnu.edu.cn</w:t>
            </w:r>
          </w:p>
        </w:tc>
      </w:tr>
      <w:tr w14:paraId="5F836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10C88D6C">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78E621ED">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董宏坡</w:t>
            </w:r>
          </w:p>
        </w:tc>
        <w:tc>
          <w:tcPr>
            <w:tcW w:w="6225" w:type="dxa"/>
            <w:vAlign w:val="center"/>
          </w:tcPr>
          <w:p w14:paraId="2FB07C0E">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河口与湿地冠状病毒多样性及时空分布研究</w:t>
            </w:r>
          </w:p>
        </w:tc>
        <w:tc>
          <w:tcPr>
            <w:tcW w:w="4253" w:type="dxa"/>
            <w:vAlign w:val="center"/>
          </w:tcPr>
          <w:p w14:paraId="209401C6">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生态、环境、生物、化学</w:t>
            </w:r>
          </w:p>
        </w:tc>
        <w:tc>
          <w:tcPr>
            <w:tcW w:w="3544" w:type="dxa"/>
          </w:tcPr>
          <w:p w14:paraId="6914D6DA">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hpdong</w:t>
            </w:r>
            <w:r>
              <w:rPr>
                <w:rFonts w:ascii="宋体" w:hAnsi="宋体" w:cs="Times New Roman"/>
                <w:sz w:val="24"/>
                <w:szCs w:val="24"/>
                <w14:ligatures w14:val="none"/>
              </w:rPr>
              <w:t>@sklec.ecnu.edu.cn</w:t>
            </w:r>
          </w:p>
        </w:tc>
      </w:tr>
      <w:tr w14:paraId="3B652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4EE545EF">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4CB8C135">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方引</w:t>
            </w:r>
          </w:p>
        </w:tc>
        <w:tc>
          <w:tcPr>
            <w:tcW w:w="6225" w:type="dxa"/>
            <w:vAlign w:val="center"/>
          </w:tcPr>
          <w:p w14:paraId="66D8F0DC">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黄河口海底地下水排放溶解态黑碳的通量</w:t>
            </w:r>
          </w:p>
        </w:tc>
        <w:tc>
          <w:tcPr>
            <w:tcW w:w="4253" w:type="dxa"/>
            <w:vAlign w:val="center"/>
          </w:tcPr>
          <w:p w14:paraId="2B9D0343">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环境、生态、生物、分析化学、有机化学</w:t>
            </w:r>
          </w:p>
        </w:tc>
        <w:tc>
          <w:tcPr>
            <w:tcW w:w="3544" w:type="dxa"/>
          </w:tcPr>
          <w:p w14:paraId="4192E4ED">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yfang</w:t>
            </w:r>
            <w:r>
              <w:rPr>
                <w:rFonts w:ascii="宋体" w:hAnsi="宋体" w:cs="Times New Roman"/>
                <w:sz w:val="24"/>
                <w:szCs w:val="24"/>
                <w14:ligatures w14:val="none"/>
              </w:rPr>
              <w:t>@sklec.ecnu.edu.cn</w:t>
            </w:r>
          </w:p>
        </w:tc>
      </w:tr>
      <w:tr w14:paraId="76525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334DE077">
            <w:pPr>
              <w:widowControl w:val="0"/>
              <w:numPr>
                <w:ilvl w:val="0"/>
                <w:numId w:val="1"/>
              </w:numPr>
              <w:snapToGrid w:val="0"/>
              <w:jc w:val="center"/>
              <w:rPr>
                <w:rFonts w:ascii="宋体" w:hAnsi="宋体" w:cs="Times New Roman"/>
                <w:sz w:val="24"/>
                <w:szCs w:val="24"/>
                <w14:ligatures w14:val="none"/>
              </w:rPr>
            </w:pPr>
          </w:p>
        </w:tc>
        <w:tc>
          <w:tcPr>
            <w:tcW w:w="1128" w:type="dxa"/>
            <w:shd w:val="clear" w:color="auto" w:fill="auto"/>
            <w:vAlign w:val="center"/>
          </w:tcPr>
          <w:p w14:paraId="4DA90747">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冯志轩</w:t>
            </w:r>
          </w:p>
        </w:tc>
        <w:tc>
          <w:tcPr>
            <w:tcW w:w="6225" w:type="dxa"/>
            <w:shd w:val="clear" w:color="auto" w:fill="auto"/>
            <w:vAlign w:val="center"/>
          </w:tcPr>
          <w:p w14:paraId="688904A9">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海冰减退对北冰洋桡足类浮游动物生物地理分布的影响</w:t>
            </w:r>
          </w:p>
        </w:tc>
        <w:tc>
          <w:tcPr>
            <w:tcW w:w="4253" w:type="dxa"/>
            <w:shd w:val="clear" w:color="auto" w:fill="auto"/>
            <w:vAlign w:val="center"/>
          </w:tcPr>
          <w:p w14:paraId="6B84A760">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物理、数学或大数据</w:t>
            </w:r>
          </w:p>
        </w:tc>
        <w:tc>
          <w:tcPr>
            <w:tcW w:w="3544" w:type="dxa"/>
            <w:shd w:val="clear" w:color="auto" w:fill="auto"/>
            <w:vAlign w:val="center"/>
          </w:tcPr>
          <w:p w14:paraId="5B1601DD">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zxfeng</w:t>
            </w:r>
            <w:r>
              <w:rPr>
                <w:rFonts w:ascii="宋体" w:hAnsi="宋体" w:cs="Times New Roman"/>
                <w:sz w:val="24"/>
                <w:szCs w:val="24"/>
                <w14:ligatures w14:val="none"/>
              </w:rPr>
              <w:t>@sklec.ecnu.edu.cn</w:t>
            </w:r>
          </w:p>
        </w:tc>
      </w:tr>
      <w:tr w14:paraId="215E1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50A0F266">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49801117">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葛建忠</w:t>
            </w:r>
          </w:p>
        </w:tc>
        <w:tc>
          <w:tcPr>
            <w:tcW w:w="6225" w:type="dxa"/>
            <w:vAlign w:val="center"/>
          </w:tcPr>
          <w:p w14:paraId="511C779F">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基于人工智能大模型的台风风暴潮预测研究</w:t>
            </w:r>
          </w:p>
        </w:tc>
        <w:tc>
          <w:tcPr>
            <w:tcW w:w="4253" w:type="dxa"/>
            <w:vAlign w:val="center"/>
          </w:tcPr>
          <w:p w14:paraId="4C25E78D">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物理、数学、计算机</w:t>
            </w:r>
          </w:p>
        </w:tc>
        <w:tc>
          <w:tcPr>
            <w:tcW w:w="3544" w:type="dxa"/>
          </w:tcPr>
          <w:p w14:paraId="6530EF6D">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jzge</w:t>
            </w:r>
            <w:r>
              <w:rPr>
                <w:rFonts w:ascii="宋体" w:hAnsi="宋体" w:cs="Times New Roman"/>
                <w:sz w:val="24"/>
                <w:szCs w:val="24"/>
                <w14:ligatures w14:val="none"/>
              </w:rPr>
              <w:t>@sklec.ecnu.edu.cn</w:t>
            </w:r>
          </w:p>
        </w:tc>
      </w:tr>
      <w:tr w14:paraId="7C9C4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3164B3C5">
            <w:pPr>
              <w:widowControl w:val="0"/>
              <w:numPr>
                <w:ilvl w:val="0"/>
                <w:numId w:val="1"/>
              </w:numPr>
              <w:snapToGrid w:val="0"/>
              <w:jc w:val="center"/>
              <w:rPr>
                <w:rFonts w:ascii="宋体" w:hAnsi="宋体" w:cs="Times New Roman"/>
                <w:sz w:val="24"/>
                <w:szCs w:val="24"/>
                <w14:ligatures w14:val="none"/>
              </w:rPr>
            </w:pPr>
          </w:p>
        </w:tc>
        <w:tc>
          <w:tcPr>
            <w:tcW w:w="1128" w:type="dxa"/>
            <w:shd w:val="clear" w:color="auto" w:fill="auto"/>
            <w:vAlign w:val="center"/>
          </w:tcPr>
          <w:p w14:paraId="7F516341">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郭行磐</w:t>
            </w:r>
          </w:p>
        </w:tc>
        <w:tc>
          <w:tcPr>
            <w:tcW w:w="6225" w:type="dxa"/>
            <w:shd w:val="clear" w:color="auto" w:fill="auto"/>
            <w:vAlign w:val="center"/>
          </w:tcPr>
          <w:p w14:paraId="7059BAE2">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河口水体中MNPs的浓度分布、高分辨微观结构及单颗粒多元素指纹特征，进而追溯其来源（人为源/自然源）</w:t>
            </w:r>
          </w:p>
        </w:tc>
        <w:tc>
          <w:tcPr>
            <w:tcW w:w="4253" w:type="dxa"/>
            <w:shd w:val="clear" w:color="auto" w:fill="auto"/>
            <w:vAlign w:val="center"/>
          </w:tcPr>
          <w:p w14:paraId="3D635D1F">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自然地理、环境、环境工程、分析化学</w:t>
            </w:r>
          </w:p>
        </w:tc>
        <w:tc>
          <w:tcPr>
            <w:tcW w:w="3544" w:type="dxa"/>
          </w:tcPr>
          <w:p w14:paraId="27F85331">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xpguo</w:t>
            </w:r>
            <w:r>
              <w:rPr>
                <w:rFonts w:ascii="宋体" w:hAnsi="宋体" w:cs="Times New Roman"/>
                <w:sz w:val="24"/>
                <w:szCs w:val="24"/>
                <w14:ligatures w14:val="none"/>
              </w:rPr>
              <w:t>@sklec.ecnu.edu.cn</w:t>
            </w:r>
          </w:p>
        </w:tc>
      </w:tr>
      <w:tr w14:paraId="6241C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131B931C">
            <w:pPr>
              <w:widowControl w:val="0"/>
              <w:numPr>
                <w:ilvl w:val="0"/>
                <w:numId w:val="1"/>
              </w:numPr>
              <w:snapToGrid w:val="0"/>
              <w:jc w:val="center"/>
              <w:rPr>
                <w:rFonts w:ascii="宋体" w:hAnsi="宋体" w:cs="Times New Roman"/>
                <w:sz w:val="24"/>
                <w:szCs w:val="24"/>
                <w14:ligatures w14:val="none"/>
              </w:rPr>
            </w:pPr>
          </w:p>
        </w:tc>
        <w:tc>
          <w:tcPr>
            <w:tcW w:w="1128" w:type="dxa"/>
            <w:shd w:val="clear" w:color="auto" w:fill="auto"/>
            <w:vAlign w:val="center"/>
          </w:tcPr>
          <w:p w14:paraId="23E75232">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何利军</w:t>
            </w:r>
          </w:p>
        </w:tc>
        <w:tc>
          <w:tcPr>
            <w:tcW w:w="6225" w:type="dxa"/>
            <w:shd w:val="clear" w:color="auto" w:fill="auto"/>
            <w:vAlign w:val="center"/>
          </w:tcPr>
          <w:p w14:paraId="7C490467">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印尼淡水、海洋鱼类种群遗传结构及其在岛屿间迁移模式</w:t>
            </w:r>
          </w:p>
        </w:tc>
        <w:tc>
          <w:tcPr>
            <w:tcW w:w="4253" w:type="dxa"/>
            <w:shd w:val="clear" w:color="auto" w:fill="auto"/>
            <w:vAlign w:val="center"/>
          </w:tcPr>
          <w:p w14:paraId="183AE51F">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不限</w:t>
            </w:r>
          </w:p>
        </w:tc>
        <w:tc>
          <w:tcPr>
            <w:tcW w:w="3544" w:type="dxa"/>
            <w:shd w:val="clear" w:color="auto" w:fill="auto"/>
            <w:vAlign w:val="center"/>
          </w:tcPr>
          <w:p w14:paraId="267499ED">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ljhe</w:t>
            </w:r>
            <w:r>
              <w:rPr>
                <w:rFonts w:ascii="宋体" w:hAnsi="宋体" w:cs="Times New Roman"/>
                <w:sz w:val="24"/>
                <w:szCs w:val="24"/>
                <w14:ligatures w14:val="none"/>
              </w:rPr>
              <w:t>@sklec.ecnu.edu.cn</w:t>
            </w:r>
          </w:p>
        </w:tc>
      </w:tr>
      <w:tr w14:paraId="70BAB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117193A8">
            <w:pPr>
              <w:widowControl w:val="0"/>
              <w:numPr>
                <w:ilvl w:val="0"/>
                <w:numId w:val="1"/>
              </w:numPr>
              <w:snapToGrid w:val="0"/>
              <w:jc w:val="center"/>
              <w:rPr>
                <w:rFonts w:ascii="宋体" w:hAnsi="宋体" w:cs="Times New Roman"/>
                <w:sz w:val="24"/>
                <w:szCs w:val="24"/>
                <w14:ligatures w14:val="none"/>
              </w:rPr>
            </w:pPr>
          </w:p>
        </w:tc>
        <w:tc>
          <w:tcPr>
            <w:tcW w:w="1128" w:type="dxa"/>
            <w:shd w:val="clear" w:color="auto" w:fill="auto"/>
            <w:vAlign w:val="center"/>
          </w:tcPr>
          <w:p w14:paraId="4D3A4017">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黄颖</w:t>
            </w:r>
          </w:p>
        </w:tc>
        <w:tc>
          <w:tcPr>
            <w:tcW w:w="6225" w:type="dxa"/>
            <w:shd w:val="clear" w:color="auto" w:fill="auto"/>
            <w:vAlign w:val="center"/>
          </w:tcPr>
          <w:p w14:paraId="4EB984B3">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探究滨海湿地的碳汇功能及其影响机制</w:t>
            </w:r>
          </w:p>
        </w:tc>
        <w:tc>
          <w:tcPr>
            <w:tcW w:w="4253" w:type="dxa"/>
            <w:shd w:val="clear" w:color="auto" w:fill="auto"/>
            <w:vAlign w:val="center"/>
          </w:tcPr>
          <w:p w14:paraId="3E24B8C5">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自然地理、生态、遥感和地理信息系统</w:t>
            </w:r>
          </w:p>
        </w:tc>
        <w:tc>
          <w:tcPr>
            <w:tcW w:w="3544" w:type="dxa"/>
          </w:tcPr>
          <w:p w14:paraId="21D12D11">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yhuang</w:t>
            </w:r>
            <w:r>
              <w:rPr>
                <w:rFonts w:ascii="宋体" w:hAnsi="宋体" w:cs="Times New Roman"/>
                <w:sz w:val="24"/>
                <w:szCs w:val="24"/>
                <w14:ligatures w14:val="none"/>
              </w:rPr>
              <w:t>@sklec.ecnu.edu.cn</w:t>
            </w:r>
          </w:p>
        </w:tc>
      </w:tr>
      <w:tr w14:paraId="1C607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45A3C09E">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362154BA">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刘广鹏</w:t>
            </w:r>
          </w:p>
        </w:tc>
        <w:tc>
          <w:tcPr>
            <w:tcW w:w="6225" w:type="dxa"/>
            <w:vAlign w:val="center"/>
          </w:tcPr>
          <w:p w14:paraId="37BC298E">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基于机器学习的气候变化对长江口及周边海洋和大气状态影响的预测</w:t>
            </w:r>
          </w:p>
        </w:tc>
        <w:tc>
          <w:tcPr>
            <w:tcW w:w="4253" w:type="dxa"/>
            <w:vAlign w:val="center"/>
          </w:tcPr>
          <w:p w14:paraId="4892F916">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计算机、人工智能、环境</w:t>
            </w:r>
          </w:p>
        </w:tc>
        <w:tc>
          <w:tcPr>
            <w:tcW w:w="3544" w:type="dxa"/>
          </w:tcPr>
          <w:p w14:paraId="496AAC4A">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gpliu</w:t>
            </w:r>
            <w:r>
              <w:rPr>
                <w:rFonts w:ascii="宋体" w:hAnsi="宋体" w:cs="Times New Roman"/>
                <w:sz w:val="24"/>
                <w:szCs w:val="24"/>
                <w14:ligatures w14:val="none"/>
              </w:rPr>
              <w:t>@sklec.ecnu.edu.cn</w:t>
            </w:r>
          </w:p>
        </w:tc>
      </w:tr>
      <w:tr w14:paraId="1E3AF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3AD8BFA3">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283CA902">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马晓琳</w:t>
            </w:r>
          </w:p>
        </w:tc>
        <w:tc>
          <w:tcPr>
            <w:tcW w:w="6225" w:type="dxa"/>
            <w:vAlign w:val="center"/>
          </w:tcPr>
          <w:p w14:paraId="3A2C6E92">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青藏高原湖泊沉积物中的古DNA等指标分析</w:t>
            </w:r>
          </w:p>
        </w:tc>
        <w:tc>
          <w:tcPr>
            <w:tcW w:w="4253" w:type="dxa"/>
            <w:vAlign w:val="center"/>
          </w:tcPr>
          <w:p w14:paraId="559A9D65">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不限</w:t>
            </w:r>
          </w:p>
        </w:tc>
        <w:tc>
          <w:tcPr>
            <w:tcW w:w="3544" w:type="dxa"/>
          </w:tcPr>
          <w:p w14:paraId="27951B09">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xlma</w:t>
            </w:r>
            <w:r>
              <w:rPr>
                <w:rFonts w:ascii="宋体" w:hAnsi="宋体" w:cs="Times New Roman"/>
                <w:sz w:val="24"/>
                <w:szCs w:val="24"/>
                <w14:ligatures w14:val="none"/>
              </w:rPr>
              <w:t>@sklec.ecnu.edu.cn</w:t>
            </w:r>
          </w:p>
        </w:tc>
      </w:tr>
      <w:tr w14:paraId="48717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58540346">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2A0E8174">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年小美</w:t>
            </w:r>
          </w:p>
        </w:tc>
        <w:tc>
          <w:tcPr>
            <w:tcW w:w="6225" w:type="dxa"/>
            <w:vAlign w:val="center"/>
          </w:tcPr>
          <w:p w14:paraId="0988FDA2">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基于石英释光灵敏度的南黄海辐射沙脊群物源研究</w:t>
            </w:r>
          </w:p>
        </w:tc>
        <w:tc>
          <w:tcPr>
            <w:tcW w:w="4253" w:type="dxa"/>
            <w:vAlign w:val="center"/>
          </w:tcPr>
          <w:p w14:paraId="6776F60F">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不限</w:t>
            </w:r>
          </w:p>
        </w:tc>
        <w:tc>
          <w:tcPr>
            <w:tcW w:w="3544" w:type="dxa"/>
          </w:tcPr>
          <w:p w14:paraId="59CA7EDB">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xmnian</w:t>
            </w:r>
            <w:r>
              <w:rPr>
                <w:rFonts w:ascii="宋体" w:hAnsi="宋体" w:cs="Times New Roman"/>
                <w:sz w:val="24"/>
                <w:szCs w:val="24"/>
                <w14:ligatures w14:val="none"/>
              </w:rPr>
              <w:t>@sklec.ecnu.edu.cn</w:t>
            </w:r>
          </w:p>
        </w:tc>
      </w:tr>
      <w:tr w14:paraId="4E8B1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415" w:hRule="atLeast"/>
          <w:jc w:val="center"/>
        </w:trPr>
        <w:tc>
          <w:tcPr>
            <w:tcW w:w="728" w:type="dxa"/>
            <w:vAlign w:val="center"/>
          </w:tcPr>
          <w:p w14:paraId="43DB9EEF">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5B6D0486">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彭忠</w:t>
            </w:r>
          </w:p>
        </w:tc>
        <w:tc>
          <w:tcPr>
            <w:tcW w:w="6225" w:type="dxa"/>
            <w:vAlign w:val="center"/>
          </w:tcPr>
          <w:p w14:paraId="00537062">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海岸带时空数据库构建项目</w:t>
            </w:r>
          </w:p>
        </w:tc>
        <w:tc>
          <w:tcPr>
            <w:tcW w:w="4253" w:type="dxa"/>
            <w:vAlign w:val="center"/>
          </w:tcPr>
          <w:p w14:paraId="1C0B2211">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计算机科学技术、大数据科学与工程、软件工程、</w:t>
            </w:r>
            <w:r>
              <w:rPr>
                <w:rFonts w:hint="eastAsia" w:ascii="宋体" w:hAnsi="宋体" w:cs="Times New Roman"/>
                <w:sz w:val="24"/>
                <w:szCs w:val="24"/>
                <w:lang w:val="en-GB"/>
                <w14:ligatures w14:val="none"/>
              </w:rPr>
              <w:t>GIS、</w:t>
            </w:r>
            <w:r>
              <w:rPr>
                <w:rFonts w:hint="eastAsia" w:ascii="宋体" w:hAnsi="宋体" w:cs="Times New Roman"/>
                <w:sz w:val="24"/>
                <w:szCs w:val="24"/>
                <w14:ligatures w14:val="none"/>
              </w:rPr>
              <w:t>统计</w:t>
            </w:r>
          </w:p>
        </w:tc>
        <w:tc>
          <w:tcPr>
            <w:tcW w:w="3544" w:type="dxa"/>
          </w:tcPr>
          <w:p w14:paraId="72269E12">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zpeng</w:t>
            </w:r>
            <w:r>
              <w:rPr>
                <w:rFonts w:ascii="宋体" w:hAnsi="宋体" w:cs="Times New Roman"/>
                <w:sz w:val="24"/>
                <w:szCs w:val="24"/>
                <w14:ligatures w14:val="none"/>
              </w:rPr>
              <w:t>@sklec.ecnu.edu.cn</w:t>
            </w:r>
          </w:p>
        </w:tc>
      </w:tr>
      <w:tr w14:paraId="179E4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488ECACA">
            <w:pPr>
              <w:widowControl w:val="0"/>
              <w:numPr>
                <w:ilvl w:val="0"/>
                <w:numId w:val="1"/>
              </w:numPr>
              <w:snapToGrid w:val="0"/>
              <w:jc w:val="center"/>
              <w:rPr>
                <w:rFonts w:ascii="宋体" w:hAnsi="宋体" w:cs="Times New Roman"/>
                <w:sz w:val="24"/>
                <w:szCs w:val="24"/>
                <w14:ligatures w14:val="none"/>
              </w:rPr>
            </w:pPr>
          </w:p>
        </w:tc>
        <w:tc>
          <w:tcPr>
            <w:tcW w:w="1128" w:type="dxa"/>
            <w:shd w:val="clear" w:color="auto" w:fill="auto"/>
            <w:vAlign w:val="center"/>
          </w:tcPr>
          <w:p w14:paraId="29067AB4">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沈芳</w:t>
            </w:r>
          </w:p>
        </w:tc>
        <w:tc>
          <w:tcPr>
            <w:tcW w:w="6225" w:type="dxa"/>
            <w:shd w:val="clear" w:color="auto" w:fill="auto"/>
            <w:vAlign w:val="center"/>
          </w:tcPr>
          <w:p w14:paraId="789E24A1">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端元-混合光谱解析方法</w:t>
            </w:r>
          </w:p>
        </w:tc>
        <w:tc>
          <w:tcPr>
            <w:tcW w:w="4253" w:type="dxa"/>
            <w:shd w:val="clear" w:color="auto" w:fill="auto"/>
            <w:vAlign w:val="center"/>
          </w:tcPr>
          <w:p w14:paraId="65F01B23">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通信与电子工程相关</w:t>
            </w:r>
          </w:p>
        </w:tc>
        <w:tc>
          <w:tcPr>
            <w:tcW w:w="3544" w:type="dxa"/>
            <w:shd w:val="clear" w:color="auto" w:fill="auto"/>
            <w:vAlign w:val="center"/>
          </w:tcPr>
          <w:p w14:paraId="474E0839">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fshen</w:t>
            </w:r>
            <w:r>
              <w:rPr>
                <w:rFonts w:ascii="宋体" w:hAnsi="宋体" w:cs="Times New Roman"/>
                <w:sz w:val="24"/>
                <w:szCs w:val="24"/>
                <w14:ligatures w14:val="none"/>
              </w:rPr>
              <w:t>@sklec.ecnu.edu.cn</w:t>
            </w:r>
          </w:p>
        </w:tc>
      </w:tr>
      <w:tr w14:paraId="197B9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2ED189B2">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379C49C8">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施华宏</w:t>
            </w:r>
          </w:p>
        </w:tc>
        <w:tc>
          <w:tcPr>
            <w:tcW w:w="6225" w:type="dxa"/>
            <w:vAlign w:val="center"/>
          </w:tcPr>
          <w:p w14:paraId="01C74884">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基于图谱结合和机器学习的塑料老化指标体系建立</w:t>
            </w:r>
          </w:p>
        </w:tc>
        <w:tc>
          <w:tcPr>
            <w:tcW w:w="4253" w:type="dxa"/>
            <w:vAlign w:val="center"/>
          </w:tcPr>
          <w:p w14:paraId="55358EAC">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不限</w:t>
            </w:r>
          </w:p>
        </w:tc>
        <w:tc>
          <w:tcPr>
            <w:tcW w:w="3544" w:type="dxa"/>
          </w:tcPr>
          <w:p w14:paraId="02AF4876">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hhshi</w:t>
            </w:r>
            <w:r>
              <w:rPr>
                <w:rFonts w:ascii="宋体" w:hAnsi="宋体" w:cs="Times New Roman"/>
                <w:sz w:val="24"/>
                <w:szCs w:val="24"/>
                <w14:ligatures w14:val="none"/>
              </w:rPr>
              <w:t>@</w:t>
            </w:r>
            <w:r>
              <w:rPr>
                <w:rFonts w:hint="eastAsia" w:ascii="宋体" w:hAnsi="宋体" w:cs="Times New Roman"/>
                <w:sz w:val="24"/>
                <w:szCs w:val="24"/>
                <w14:ligatures w14:val="none"/>
              </w:rPr>
              <w:t>des</w:t>
            </w:r>
            <w:r>
              <w:rPr>
                <w:rFonts w:ascii="宋体" w:hAnsi="宋体" w:cs="Times New Roman"/>
                <w:sz w:val="24"/>
                <w:szCs w:val="24"/>
                <w14:ligatures w14:val="none"/>
              </w:rPr>
              <w:t>.ecnu.edu.cn</w:t>
            </w:r>
          </w:p>
        </w:tc>
      </w:tr>
      <w:tr w14:paraId="1A296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35710CE2">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4D0807BA">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史本伟</w:t>
            </w:r>
          </w:p>
        </w:tc>
        <w:tc>
          <w:tcPr>
            <w:tcW w:w="6225" w:type="dxa"/>
            <w:vAlign w:val="center"/>
          </w:tcPr>
          <w:p w14:paraId="481D4B4D">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不同风况对盐沼湿地鱼卵和幼鱼群落的影响</w:t>
            </w:r>
          </w:p>
        </w:tc>
        <w:tc>
          <w:tcPr>
            <w:tcW w:w="4253" w:type="dxa"/>
            <w:vAlign w:val="center"/>
          </w:tcPr>
          <w:p w14:paraId="26DEB5EC">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生物</w:t>
            </w:r>
          </w:p>
        </w:tc>
        <w:tc>
          <w:tcPr>
            <w:tcW w:w="3544" w:type="dxa"/>
          </w:tcPr>
          <w:p w14:paraId="48F5D642">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bwshi</w:t>
            </w:r>
            <w:r>
              <w:rPr>
                <w:rFonts w:ascii="宋体" w:hAnsi="宋体" w:cs="Times New Roman"/>
                <w:sz w:val="24"/>
                <w:szCs w:val="24"/>
                <w14:ligatures w14:val="none"/>
              </w:rPr>
              <w:t>@sklec.ecnu.edu.cn</w:t>
            </w:r>
          </w:p>
        </w:tc>
      </w:tr>
      <w:tr w14:paraId="48478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260" w:hRule="atLeast"/>
          <w:jc w:val="center"/>
        </w:trPr>
        <w:tc>
          <w:tcPr>
            <w:tcW w:w="728" w:type="dxa"/>
            <w:vAlign w:val="center"/>
          </w:tcPr>
          <w:p w14:paraId="422CCD5E">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4BCF719B">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谭凯</w:t>
            </w:r>
          </w:p>
        </w:tc>
        <w:tc>
          <w:tcPr>
            <w:tcW w:w="6225" w:type="dxa"/>
            <w:vAlign w:val="center"/>
          </w:tcPr>
          <w:p w14:paraId="704614B5">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浑浊浅⽔滩涂地形⻓时序遥感AI建模关键技术及厘米级高精度模型产品研发</w:t>
            </w:r>
          </w:p>
        </w:tc>
        <w:tc>
          <w:tcPr>
            <w:tcW w:w="4253" w:type="dxa"/>
            <w:vAlign w:val="center"/>
          </w:tcPr>
          <w:p w14:paraId="4B9555F2">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自然地理、测绘遥感、海洋、计算机、电子信息、人工智能</w:t>
            </w:r>
          </w:p>
        </w:tc>
        <w:tc>
          <w:tcPr>
            <w:tcW w:w="3544" w:type="dxa"/>
          </w:tcPr>
          <w:p w14:paraId="3B0EF7DC">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ktan</w:t>
            </w:r>
            <w:r>
              <w:rPr>
                <w:rFonts w:ascii="宋体" w:hAnsi="宋体" w:cs="Times New Roman"/>
                <w:sz w:val="24"/>
                <w:szCs w:val="24"/>
                <w14:ligatures w14:val="none"/>
              </w:rPr>
              <w:t>@sklec.ecnu.edu.cn</w:t>
            </w:r>
          </w:p>
        </w:tc>
      </w:tr>
      <w:tr w14:paraId="22A67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7C600177">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0A252AB8">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田波</w:t>
            </w:r>
          </w:p>
        </w:tc>
        <w:tc>
          <w:tcPr>
            <w:tcW w:w="6225" w:type="dxa"/>
            <w:vAlign w:val="center"/>
          </w:tcPr>
          <w:p w14:paraId="4EE48B51">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河口海岸遥感人工智能识别与建模</w:t>
            </w:r>
          </w:p>
        </w:tc>
        <w:tc>
          <w:tcPr>
            <w:tcW w:w="4253" w:type="dxa"/>
            <w:vAlign w:val="center"/>
          </w:tcPr>
          <w:p w14:paraId="30C17E4A">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地理、遥感、测绘、计算机、空间智能</w:t>
            </w:r>
          </w:p>
        </w:tc>
        <w:tc>
          <w:tcPr>
            <w:tcW w:w="3544" w:type="dxa"/>
          </w:tcPr>
          <w:p w14:paraId="0A16AAE3">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btian</w:t>
            </w:r>
            <w:r>
              <w:rPr>
                <w:rFonts w:ascii="宋体" w:hAnsi="宋体" w:cs="Times New Roman"/>
                <w:sz w:val="24"/>
                <w:szCs w:val="24"/>
                <w14:ligatures w14:val="none"/>
              </w:rPr>
              <w:t>@sklec.ecnu.edu.cn</w:t>
            </w:r>
          </w:p>
        </w:tc>
      </w:tr>
      <w:tr w14:paraId="5A038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68223E67">
            <w:pPr>
              <w:widowControl w:val="0"/>
              <w:numPr>
                <w:ilvl w:val="0"/>
                <w:numId w:val="1"/>
              </w:numPr>
              <w:snapToGrid w:val="0"/>
              <w:jc w:val="center"/>
              <w:rPr>
                <w:rFonts w:ascii="宋体" w:hAnsi="宋体" w:cs="Times New Roman"/>
                <w:sz w:val="24"/>
                <w:szCs w:val="24"/>
                <w14:ligatures w14:val="none"/>
              </w:rPr>
            </w:pPr>
          </w:p>
        </w:tc>
        <w:tc>
          <w:tcPr>
            <w:tcW w:w="1128" w:type="dxa"/>
            <w:shd w:val="clear" w:color="auto" w:fill="auto"/>
            <w:vAlign w:val="center"/>
          </w:tcPr>
          <w:p w14:paraId="04C0D52E">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童春富</w:t>
            </w:r>
          </w:p>
        </w:tc>
        <w:tc>
          <w:tcPr>
            <w:tcW w:w="6225" w:type="dxa"/>
            <w:shd w:val="clear" w:color="auto" w:fill="auto"/>
            <w:vAlign w:val="center"/>
          </w:tcPr>
          <w:p w14:paraId="74BEFE6E">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长江河口盐沼湿地优势蟹类种间竞争及主要影响因子</w:t>
            </w:r>
          </w:p>
        </w:tc>
        <w:tc>
          <w:tcPr>
            <w:tcW w:w="4253" w:type="dxa"/>
            <w:shd w:val="clear" w:color="auto" w:fill="auto"/>
            <w:vAlign w:val="center"/>
          </w:tcPr>
          <w:p w14:paraId="5E33AF0E">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生态、生物</w:t>
            </w:r>
          </w:p>
        </w:tc>
        <w:tc>
          <w:tcPr>
            <w:tcW w:w="3544" w:type="dxa"/>
            <w:shd w:val="clear" w:color="auto" w:fill="auto"/>
          </w:tcPr>
          <w:p w14:paraId="7FCF97E7">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cftong</w:t>
            </w:r>
            <w:r>
              <w:rPr>
                <w:rFonts w:ascii="宋体" w:hAnsi="宋体" w:cs="Times New Roman"/>
                <w:sz w:val="24"/>
                <w:szCs w:val="24"/>
                <w14:ligatures w14:val="none"/>
              </w:rPr>
              <w:t>@sklec.ecnu.edu.cn</w:t>
            </w:r>
          </w:p>
        </w:tc>
      </w:tr>
      <w:tr w14:paraId="3B48F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547AF2DD">
            <w:pPr>
              <w:widowControl w:val="0"/>
              <w:numPr>
                <w:ilvl w:val="0"/>
                <w:numId w:val="1"/>
              </w:numPr>
              <w:snapToGrid w:val="0"/>
              <w:jc w:val="center"/>
              <w:rPr>
                <w:rFonts w:ascii="宋体" w:hAnsi="宋体" w:cs="Times New Roman"/>
                <w:sz w:val="24"/>
                <w:szCs w:val="24"/>
                <w14:ligatures w14:val="none"/>
              </w:rPr>
            </w:pPr>
          </w:p>
        </w:tc>
        <w:tc>
          <w:tcPr>
            <w:tcW w:w="1128" w:type="dxa"/>
            <w:shd w:val="clear" w:color="auto" w:fill="auto"/>
            <w:vAlign w:val="center"/>
          </w:tcPr>
          <w:p w14:paraId="0BC3F1A3">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汪迁迁</w:t>
            </w:r>
          </w:p>
        </w:tc>
        <w:tc>
          <w:tcPr>
            <w:tcW w:w="6225" w:type="dxa"/>
            <w:shd w:val="clear" w:color="auto" w:fill="auto"/>
            <w:vAlign w:val="center"/>
          </w:tcPr>
          <w:p w14:paraId="7719BC86">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珊瑚礁区海底地下水排放的环境效应及其历史记录：以大亚湾为例</w:t>
            </w:r>
          </w:p>
        </w:tc>
        <w:tc>
          <w:tcPr>
            <w:tcW w:w="4253" w:type="dxa"/>
            <w:shd w:val="clear" w:color="auto" w:fill="auto"/>
            <w:vAlign w:val="center"/>
          </w:tcPr>
          <w:p w14:paraId="3162575E">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地学相关</w:t>
            </w:r>
          </w:p>
        </w:tc>
        <w:tc>
          <w:tcPr>
            <w:tcW w:w="3544" w:type="dxa"/>
            <w:shd w:val="clear" w:color="auto" w:fill="auto"/>
            <w:vAlign w:val="center"/>
          </w:tcPr>
          <w:p w14:paraId="24BE8033">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qqwang</w:t>
            </w:r>
            <w:r>
              <w:rPr>
                <w:rFonts w:ascii="宋体" w:hAnsi="宋体" w:cs="Times New Roman"/>
                <w:sz w:val="24"/>
                <w:szCs w:val="24"/>
                <w14:ligatures w14:val="none"/>
              </w:rPr>
              <w:t>@sklec.ecnu.edu.cn</w:t>
            </w:r>
          </w:p>
        </w:tc>
      </w:tr>
      <w:tr w14:paraId="636AC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7833E642">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7A157D57">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王玉珏</w:t>
            </w:r>
          </w:p>
        </w:tc>
        <w:tc>
          <w:tcPr>
            <w:tcW w:w="6225" w:type="dxa"/>
            <w:vAlign w:val="center"/>
          </w:tcPr>
          <w:p w14:paraId="25766D1D">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磷、硅营养盐限制下的厚壁硅藻竞争机制研究</w:t>
            </w:r>
          </w:p>
        </w:tc>
        <w:tc>
          <w:tcPr>
            <w:tcW w:w="4253" w:type="dxa"/>
            <w:vAlign w:val="center"/>
          </w:tcPr>
          <w:p w14:paraId="4B44CAC6">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生物</w:t>
            </w:r>
          </w:p>
        </w:tc>
        <w:tc>
          <w:tcPr>
            <w:tcW w:w="3544" w:type="dxa"/>
          </w:tcPr>
          <w:p w14:paraId="2923F495">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yjwang</w:t>
            </w:r>
            <w:r>
              <w:rPr>
                <w:rFonts w:ascii="宋体" w:hAnsi="宋体" w:cs="Times New Roman"/>
                <w:sz w:val="24"/>
                <w:szCs w:val="24"/>
                <w14:ligatures w14:val="none"/>
              </w:rPr>
              <w:t>@sklec.ecnu.edu.cn</w:t>
            </w:r>
          </w:p>
        </w:tc>
      </w:tr>
      <w:tr w14:paraId="61607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1325B2DB">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284B3D1F">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王张华</w:t>
            </w:r>
          </w:p>
        </w:tc>
        <w:tc>
          <w:tcPr>
            <w:tcW w:w="6225" w:type="dxa"/>
            <w:vAlign w:val="center"/>
          </w:tcPr>
          <w:p w14:paraId="6974A5A0">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奉化江下游平原史前土地利用和环境管理研究</w:t>
            </w:r>
          </w:p>
        </w:tc>
        <w:tc>
          <w:tcPr>
            <w:tcW w:w="4253" w:type="dxa"/>
            <w:vAlign w:val="center"/>
          </w:tcPr>
          <w:p w14:paraId="3B02E363">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地理</w:t>
            </w:r>
          </w:p>
        </w:tc>
        <w:tc>
          <w:tcPr>
            <w:tcW w:w="3544" w:type="dxa"/>
          </w:tcPr>
          <w:p w14:paraId="78DA14E5">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zhwang</w:t>
            </w:r>
            <w:r>
              <w:rPr>
                <w:rFonts w:ascii="宋体" w:hAnsi="宋体" w:cs="Times New Roman"/>
                <w:sz w:val="24"/>
                <w:szCs w:val="24"/>
                <w14:ligatures w14:val="none"/>
              </w:rPr>
              <w:t>@</w:t>
            </w:r>
            <w:r>
              <w:rPr>
                <w:rFonts w:hint="eastAsia" w:ascii="宋体" w:hAnsi="宋体" w:cs="Times New Roman"/>
                <w:sz w:val="24"/>
                <w:szCs w:val="24"/>
                <w14:ligatures w14:val="none"/>
              </w:rPr>
              <w:t>geo</w:t>
            </w:r>
            <w:r>
              <w:rPr>
                <w:rFonts w:ascii="宋体" w:hAnsi="宋体" w:cs="Times New Roman"/>
                <w:sz w:val="24"/>
                <w:szCs w:val="24"/>
                <w14:ligatures w14:val="none"/>
              </w:rPr>
              <w:t>.ecnu.edu.cn</w:t>
            </w:r>
          </w:p>
        </w:tc>
      </w:tr>
      <w:tr w14:paraId="2F92C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4DB83ED2">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304EED09">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吴辉</w:t>
            </w:r>
          </w:p>
        </w:tc>
        <w:tc>
          <w:tcPr>
            <w:tcW w:w="6225" w:type="dxa"/>
            <w:vAlign w:val="center"/>
          </w:tcPr>
          <w:p w14:paraId="5EE83794">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河口-近海连续体的长时序动力场数据集构建和智能预测</w:t>
            </w:r>
          </w:p>
        </w:tc>
        <w:tc>
          <w:tcPr>
            <w:tcW w:w="4253" w:type="dxa"/>
            <w:vAlign w:val="center"/>
          </w:tcPr>
          <w:p w14:paraId="0DA90348">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数学、物理、地理或其他相关</w:t>
            </w:r>
          </w:p>
        </w:tc>
        <w:tc>
          <w:tcPr>
            <w:tcW w:w="3544" w:type="dxa"/>
          </w:tcPr>
          <w:p w14:paraId="27EFA4D1">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hwu</w:t>
            </w:r>
            <w:r>
              <w:rPr>
                <w:rFonts w:ascii="宋体" w:hAnsi="宋体" w:cs="Times New Roman"/>
                <w:sz w:val="24"/>
                <w:szCs w:val="24"/>
                <w14:ligatures w14:val="none"/>
              </w:rPr>
              <w:t>@sklec.ecnu.edu.cn</w:t>
            </w:r>
          </w:p>
        </w:tc>
      </w:tr>
      <w:tr w14:paraId="27AF4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23" w:hRule="atLeast"/>
          <w:jc w:val="center"/>
        </w:trPr>
        <w:tc>
          <w:tcPr>
            <w:tcW w:w="728" w:type="dxa"/>
            <w:vAlign w:val="center"/>
          </w:tcPr>
          <w:p w14:paraId="2BF33274">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2BE35E90">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吴莹</w:t>
            </w:r>
          </w:p>
        </w:tc>
        <w:tc>
          <w:tcPr>
            <w:tcW w:w="6225" w:type="dxa"/>
            <w:vAlign w:val="center"/>
          </w:tcPr>
          <w:p w14:paraId="4CAF8CA9">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北极楚科齐海表层沉积物铁碳研究</w:t>
            </w:r>
          </w:p>
        </w:tc>
        <w:tc>
          <w:tcPr>
            <w:tcW w:w="4253" w:type="dxa"/>
            <w:vAlign w:val="center"/>
          </w:tcPr>
          <w:p w14:paraId="05B3FAC7">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化学、生态、环境或地理</w:t>
            </w:r>
          </w:p>
        </w:tc>
        <w:tc>
          <w:tcPr>
            <w:tcW w:w="3544" w:type="dxa"/>
            <w:vAlign w:val="center"/>
          </w:tcPr>
          <w:p w14:paraId="64A84D6D">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w</w:t>
            </w:r>
            <w:r>
              <w:rPr>
                <w:rFonts w:ascii="宋体" w:hAnsi="宋体" w:cs="Times New Roman"/>
                <w:sz w:val="24"/>
                <w:szCs w:val="24"/>
                <w14:ligatures w14:val="none"/>
              </w:rPr>
              <w:t>uying@sklec.ecnu.edu.cn</w:t>
            </w:r>
          </w:p>
        </w:tc>
      </w:tr>
      <w:tr w14:paraId="07E1F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09D3D2A4">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1E449E78">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徐元</w:t>
            </w:r>
          </w:p>
        </w:tc>
        <w:tc>
          <w:tcPr>
            <w:tcW w:w="6225" w:type="dxa"/>
            <w:vAlign w:val="center"/>
          </w:tcPr>
          <w:p w14:paraId="4980209C">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滨海湿地植被对泥沙侵淤的双向调控机制研究</w:t>
            </w:r>
          </w:p>
        </w:tc>
        <w:tc>
          <w:tcPr>
            <w:tcW w:w="4253" w:type="dxa"/>
            <w:vAlign w:val="center"/>
          </w:tcPr>
          <w:p w14:paraId="536FD14B">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数学、物理、地理学</w:t>
            </w:r>
          </w:p>
        </w:tc>
        <w:tc>
          <w:tcPr>
            <w:tcW w:w="3544" w:type="dxa"/>
          </w:tcPr>
          <w:p w14:paraId="03BD152C">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yuanxu</w:t>
            </w:r>
            <w:r>
              <w:rPr>
                <w:rFonts w:ascii="宋体" w:hAnsi="宋体" w:cs="Times New Roman"/>
                <w:sz w:val="24"/>
                <w:szCs w:val="24"/>
                <w14:ligatures w14:val="none"/>
              </w:rPr>
              <w:t>@sklec.ecnu.edu.cn</w:t>
            </w:r>
          </w:p>
        </w:tc>
      </w:tr>
      <w:tr w14:paraId="261B4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02614F39">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6A28EE42">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许一</w:t>
            </w:r>
          </w:p>
        </w:tc>
        <w:tc>
          <w:tcPr>
            <w:tcW w:w="6225" w:type="dxa"/>
            <w:vAlign w:val="center"/>
          </w:tcPr>
          <w:p w14:paraId="3F494ECB">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极端降水事件对海洋障碍层的影响分析</w:t>
            </w:r>
          </w:p>
        </w:tc>
        <w:tc>
          <w:tcPr>
            <w:tcW w:w="4253" w:type="dxa"/>
            <w:vAlign w:val="center"/>
          </w:tcPr>
          <w:p w14:paraId="7A60930A">
            <w:pPr>
              <w:widowControl w:val="0"/>
              <w:snapToGrid w:val="0"/>
              <w:jc w:val="left"/>
              <w:rPr>
                <w:rFonts w:ascii="宋体" w:hAnsi="宋体" w:cs="Times New Roman"/>
                <w:sz w:val="24"/>
                <w:szCs w:val="24"/>
                <w14:ligatures w14:val="none"/>
              </w:rPr>
            </w:pPr>
            <w:r>
              <w:rPr>
                <w:rFonts w:hint="eastAsia" w:ascii="宋体" w:hAnsi="宋体" w:cs="Times New Roman"/>
                <w:sz w:val="24"/>
                <w:szCs w:val="24"/>
                <w:lang w:val="zh-CN"/>
                <w14:ligatures w14:val="none"/>
              </w:rPr>
              <w:t>数学、物理、计算机、地理等</w:t>
            </w:r>
            <w:r>
              <w:rPr>
                <w:rFonts w:hint="eastAsia" w:ascii="宋体" w:hAnsi="宋体" w:cs="Times New Roman"/>
                <w:sz w:val="24"/>
                <w:szCs w:val="24"/>
                <w14:ligatures w14:val="none"/>
              </w:rPr>
              <w:t>理科</w:t>
            </w:r>
          </w:p>
        </w:tc>
        <w:tc>
          <w:tcPr>
            <w:tcW w:w="3544" w:type="dxa"/>
          </w:tcPr>
          <w:p w14:paraId="65F5E9E8">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xuyi</w:t>
            </w:r>
            <w:r>
              <w:rPr>
                <w:rFonts w:ascii="宋体" w:hAnsi="宋体" w:cs="Times New Roman"/>
                <w:sz w:val="24"/>
                <w:szCs w:val="24"/>
                <w14:ligatures w14:val="none"/>
              </w:rPr>
              <w:t>@sklec.ecnu.edu.cn</w:t>
            </w:r>
          </w:p>
        </w:tc>
      </w:tr>
      <w:tr w14:paraId="04AA4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0043BE6B">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41ECC618">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许媛</w:t>
            </w:r>
          </w:p>
        </w:tc>
        <w:tc>
          <w:tcPr>
            <w:tcW w:w="6225" w:type="dxa"/>
            <w:vAlign w:val="center"/>
          </w:tcPr>
          <w:p w14:paraId="33785B8A">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全国滨海不同生境类型下小型底栖动物多样性及其驱动因素研究</w:t>
            </w:r>
          </w:p>
        </w:tc>
        <w:tc>
          <w:tcPr>
            <w:tcW w:w="4253" w:type="dxa"/>
            <w:vAlign w:val="center"/>
          </w:tcPr>
          <w:p w14:paraId="2B5C96AC">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生物相关</w:t>
            </w:r>
          </w:p>
        </w:tc>
        <w:tc>
          <w:tcPr>
            <w:tcW w:w="3544" w:type="dxa"/>
          </w:tcPr>
          <w:p w14:paraId="1A0D20A6">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yxu</w:t>
            </w:r>
            <w:r>
              <w:rPr>
                <w:rFonts w:ascii="宋体" w:hAnsi="宋体" w:cs="Times New Roman"/>
                <w:sz w:val="24"/>
                <w:szCs w:val="24"/>
                <w14:ligatures w14:val="none"/>
              </w:rPr>
              <w:t>@sklec.ecnu.edu.cn</w:t>
            </w:r>
          </w:p>
        </w:tc>
      </w:tr>
      <w:tr w14:paraId="14C53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12F875A8">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60C66181">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叶程程</w:t>
            </w:r>
          </w:p>
        </w:tc>
        <w:tc>
          <w:tcPr>
            <w:tcW w:w="6225" w:type="dxa"/>
            <w:vAlign w:val="center"/>
          </w:tcPr>
          <w:p w14:paraId="359789E6">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河姆渡早期~良渚的文化发展和生业经济演变动因</w:t>
            </w:r>
          </w:p>
        </w:tc>
        <w:tc>
          <w:tcPr>
            <w:tcW w:w="4253" w:type="dxa"/>
            <w:vAlign w:val="center"/>
          </w:tcPr>
          <w:p w14:paraId="119215F3">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地理</w:t>
            </w:r>
          </w:p>
        </w:tc>
        <w:tc>
          <w:tcPr>
            <w:tcW w:w="3544" w:type="dxa"/>
          </w:tcPr>
          <w:p w14:paraId="2C60B324">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ccye</w:t>
            </w:r>
            <w:r>
              <w:rPr>
                <w:rFonts w:ascii="宋体" w:hAnsi="宋体" w:cs="Times New Roman"/>
                <w:sz w:val="24"/>
                <w:szCs w:val="24"/>
                <w14:ligatures w14:val="none"/>
              </w:rPr>
              <w:t>@sklec.ecnu.edu.cn</w:t>
            </w:r>
          </w:p>
        </w:tc>
      </w:tr>
      <w:tr w14:paraId="1FDC5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25E4E2B1">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58D9739F">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袁琳</w:t>
            </w:r>
          </w:p>
        </w:tc>
        <w:tc>
          <w:tcPr>
            <w:tcW w:w="6225" w:type="dxa"/>
            <w:vAlign w:val="center"/>
          </w:tcPr>
          <w:p w14:paraId="29357401">
            <w:pPr>
              <w:widowControl w:val="0"/>
              <w:snapToGrid w:val="0"/>
              <w:jc w:val="both"/>
              <w:rPr>
                <w:rFonts w:ascii="宋体" w:hAnsi="宋体" w:cs="Times New Roman"/>
                <w:sz w:val="24"/>
                <w:szCs w:val="24"/>
                <w14:ligatures w14:val="none"/>
              </w:rPr>
            </w:pPr>
            <w:r>
              <w:rPr>
                <w:rFonts w:hint="eastAsia" w:ascii="宋体" w:hAnsi="宋体" w:cs="Times New Roman"/>
                <w:sz w:val="24"/>
                <w:szCs w:val="24"/>
                <w14:ligatures w14:val="none"/>
              </w:rPr>
              <w:t>基于自然的滨海湿地生态修复技术与智能决策</w:t>
            </w:r>
          </w:p>
        </w:tc>
        <w:tc>
          <w:tcPr>
            <w:tcW w:w="4253" w:type="dxa"/>
            <w:vAlign w:val="center"/>
          </w:tcPr>
          <w:p w14:paraId="02B00AA8">
            <w:pPr>
              <w:widowControl w:val="0"/>
              <w:snapToGrid w:val="0"/>
              <w:jc w:val="both"/>
              <w:rPr>
                <w:rFonts w:ascii="宋体" w:hAnsi="宋体" w:cs="Times New Roman"/>
                <w:sz w:val="24"/>
                <w:szCs w:val="24"/>
                <w14:ligatures w14:val="none"/>
              </w:rPr>
            </w:pPr>
            <w:r>
              <w:rPr>
                <w:rFonts w:hint="eastAsia" w:ascii="宋体" w:hAnsi="宋体" w:cs="Times New Roman"/>
                <w:sz w:val="24"/>
                <w:szCs w:val="24"/>
                <w14:ligatures w14:val="none"/>
              </w:rPr>
              <w:t>生态学、环境科学、地理科学、人工智能技术</w:t>
            </w:r>
          </w:p>
        </w:tc>
        <w:tc>
          <w:tcPr>
            <w:tcW w:w="3544" w:type="dxa"/>
          </w:tcPr>
          <w:p w14:paraId="36957CAA">
            <w:pPr>
              <w:widowControl w:val="0"/>
              <w:snapToGrid w:val="0"/>
              <w:jc w:val="center"/>
              <w:rPr>
                <w:rFonts w:ascii="宋体" w:hAnsi="宋体" w:cs="Times New Roman"/>
                <w:sz w:val="24"/>
                <w:szCs w:val="24"/>
                <w14:ligatures w14:val="none"/>
              </w:rPr>
            </w:pPr>
            <w:r>
              <w:rPr>
                <w:rFonts w:ascii="宋体" w:hAnsi="宋体" w:cs="Times New Roman"/>
                <w:sz w:val="24"/>
                <w:szCs w:val="24"/>
                <w14:ligatures w14:val="none"/>
              </w:rPr>
              <w:t>l</w:t>
            </w:r>
            <w:r>
              <w:rPr>
                <w:rFonts w:hint="eastAsia" w:ascii="宋体" w:hAnsi="宋体" w:cs="Times New Roman"/>
                <w:sz w:val="24"/>
                <w:szCs w:val="24"/>
                <w14:ligatures w14:val="none"/>
              </w:rPr>
              <w:t>yuan</w:t>
            </w:r>
            <w:r>
              <w:rPr>
                <w:rFonts w:ascii="宋体" w:hAnsi="宋体" w:cs="Times New Roman"/>
                <w:sz w:val="24"/>
                <w:szCs w:val="24"/>
                <w14:ligatures w14:val="none"/>
              </w:rPr>
              <w:t>@sklec.ecnu.edu.cn</w:t>
            </w:r>
          </w:p>
        </w:tc>
      </w:tr>
      <w:tr w14:paraId="330BF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6CFBB25B">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0EF62DF2">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张芬芬</w:t>
            </w:r>
          </w:p>
        </w:tc>
        <w:tc>
          <w:tcPr>
            <w:tcW w:w="6225" w:type="dxa"/>
            <w:vAlign w:val="center"/>
          </w:tcPr>
          <w:p w14:paraId="154D4B26">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利用先进的化学物理技术手段表征滨海蓝碳生态系统中碳的保存机制及其活性/惰性的相互转化过程机制</w:t>
            </w:r>
          </w:p>
        </w:tc>
        <w:tc>
          <w:tcPr>
            <w:tcW w:w="4253" w:type="dxa"/>
            <w:vAlign w:val="center"/>
          </w:tcPr>
          <w:p w14:paraId="5148A70D">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化学</w:t>
            </w:r>
          </w:p>
        </w:tc>
        <w:tc>
          <w:tcPr>
            <w:tcW w:w="3544" w:type="dxa"/>
          </w:tcPr>
          <w:p w14:paraId="6B3D8B0A">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ffzhang</w:t>
            </w:r>
            <w:r>
              <w:rPr>
                <w:rFonts w:ascii="宋体" w:hAnsi="宋体" w:cs="Times New Roman"/>
                <w:sz w:val="24"/>
                <w:szCs w:val="24"/>
                <w14:ligatures w14:val="none"/>
              </w:rPr>
              <w:t>@sklec.ecnu.edu.cn</w:t>
            </w:r>
          </w:p>
        </w:tc>
      </w:tr>
      <w:tr w14:paraId="49313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6E5048A8">
            <w:pPr>
              <w:widowControl w:val="0"/>
              <w:numPr>
                <w:ilvl w:val="0"/>
                <w:numId w:val="1"/>
              </w:numPr>
              <w:snapToGrid w:val="0"/>
              <w:jc w:val="center"/>
              <w:rPr>
                <w:rFonts w:ascii="宋体" w:hAnsi="宋体" w:cs="Times New Roman"/>
                <w:sz w:val="24"/>
                <w:szCs w:val="24"/>
                <w14:ligatures w14:val="none"/>
              </w:rPr>
            </w:pPr>
          </w:p>
        </w:tc>
        <w:tc>
          <w:tcPr>
            <w:tcW w:w="1128" w:type="dxa"/>
            <w:shd w:val="clear" w:color="auto" w:fill="auto"/>
            <w:vAlign w:val="center"/>
          </w:tcPr>
          <w:p w14:paraId="190045E0">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张继才</w:t>
            </w:r>
          </w:p>
        </w:tc>
        <w:tc>
          <w:tcPr>
            <w:tcW w:w="6225" w:type="dxa"/>
            <w:shd w:val="clear" w:color="auto" w:fill="auto"/>
            <w:vAlign w:val="center"/>
          </w:tcPr>
          <w:p w14:paraId="3A856B22">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长江口邻近海域海洋风电桩基冲刷智能预测及应用</w:t>
            </w:r>
          </w:p>
        </w:tc>
        <w:tc>
          <w:tcPr>
            <w:tcW w:w="4253" w:type="dxa"/>
            <w:shd w:val="clear" w:color="auto" w:fill="auto"/>
            <w:vAlign w:val="center"/>
          </w:tcPr>
          <w:p w14:paraId="2B6BB924">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软件、计算机、物理、大数据</w:t>
            </w:r>
          </w:p>
        </w:tc>
        <w:tc>
          <w:tcPr>
            <w:tcW w:w="3544" w:type="dxa"/>
            <w:shd w:val="clear" w:color="auto" w:fill="auto"/>
          </w:tcPr>
          <w:p w14:paraId="5EAA5FFC">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jczhang</w:t>
            </w:r>
            <w:r>
              <w:rPr>
                <w:rFonts w:ascii="宋体" w:hAnsi="宋体" w:cs="Times New Roman"/>
                <w:sz w:val="24"/>
                <w:szCs w:val="24"/>
                <w14:ligatures w14:val="none"/>
              </w:rPr>
              <w:t>@sklec.ecnu.edu.cn</w:t>
            </w:r>
          </w:p>
        </w:tc>
      </w:tr>
      <w:tr w14:paraId="46C69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7F690877">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7B76C140">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张力伟</w:t>
            </w:r>
          </w:p>
        </w:tc>
        <w:tc>
          <w:tcPr>
            <w:tcW w:w="6225" w:type="dxa"/>
            <w:vAlign w:val="center"/>
          </w:tcPr>
          <w:p w14:paraId="15E0B68E">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荒漠河流CO</w:t>
            </w:r>
            <w:r>
              <w:rPr>
                <w:rFonts w:hint="eastAsia" w:ascii="宋体" w:hAnsi="宋体" w:cs="Times New Roman"/>
                <w:sz w:val="24"/>
                <w:szCs w:val="24"/>
                <w:vertAlign w:val="subscript"/>
                <w14:ligatures w14:val="none"/>
              </w:rPr>
              <w:t>2</w:t>
            </w:r>
            <w:r>
              <w:rPr>
                <w:rFonts w:hint="eastAsia" w:ascii="宋体" w:hAnsi="宋体" w:cs="Times New Roman"/>
                <w:sz w:val="24"/>
                <w:szCs w:val="24"/>
                <w14:ligatures w14:val="none"/>
              </w:rPr>
              <w:t>、CH</w:t>
            </w:r>
            <w:r>
              <w:rPr>
                <w:rFonts w:hint="eastAsia" w:ascii="宋体" w:hAnsi="宋体" w:cs="Times New Roman"/>
                <w:sz w:val="24"/>
                <w:szCs w:val="24"/>
                <w:vertAlign w:val="subscript"/>
                <w14:ligatures w14:val="none"/>
              </w:rPr>
              <w:t>4</w:t>
            </w:r>
            <w:r>
              <w:rPr>
                <w:rFonts w:hint="eastAsia" w:ascii="宋体" w:hAnsi="宋体" w:cs="Times New Roman"/>
                <w:sz w:val="24"/>
                <w:szCs w:val="24"/>
                <w14:ligatures w14:val="none"/>
              </w:rPr>
              <w:t>和N</w:t>
            </w:r>
            <w:r>
              <w:rPr>
                <w:rFonts w:hint="eastAsia" w:ascii="宋体" w:hAnsi="宋体" w:cs="Times New Roman"/>
                <w:sz w:val="24"/>
                <w:szCs w:val="24"/>
                <w:vertAlign w:val="subscript"/>
                <w14:ligatures w14:val="none"/>
              </w:rPr>
              <w:t>2</w:t>
            </w:r>
            <w:r>
              <w:rPr>
                <w:rFonts w:hint="eastAsia" w:ascii="宋体" w:hAnsi="宋体" w:cs="Times New Roman"/>
                <w:sz w:val="24"/>
                <w:szCs w:val="24"/>
                <w14:ligatures w14:val="none"/>
              </w:rPr>
              <w:t>O温室气体排放的模式、机制与量级</w:t>
            </w:r>
          </w:p>
        </w:tc>
        <w:tc>
          <w:tcPr>
            <w:tcW w:w="4253" w:type="dxa"/>
            <w:vAlign w:val="center"/>
          </w:tcPr>
          <w:p w14:paraId="68C81444">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自然地理、环境等</w:t>
            </w:r>
          </w:p>
        </w:tc>
        <w:tc>
          <w:tcPr>
            <w:tcW w:w="3544" w:type="dxa"/>
          </w:tcPr>
          <w:p w14:paraId="5EBE54C2">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lwzhang</w:t>
            </w:r>
            <w:r>
              <w:rPr>
                <w:rFonts w:ascii="宋体" w:hAnsi="宋体" w:cs="Times New Roman"/>
                <w:sz w:val="24"/>
                <w:szCs w:val="24"/>
                <w14:ligatures w14:val="none"/>
              </w:rPr>
              <w:t>@sklec.ecnu.edu.cn</w:t>
            </w:r>
          </w:p>
        </w:tc>
      </w:tr>
      <w:tr w14:paraId="385E9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4AC62BEF">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2F905D25">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赵宁</w:t>
            </w:r>
          </w:p>
        </w:tc>
        <w:tc>
          <w:tcPr>
            <w:tcW w:w="6225" w:type="dxa"/>
            <w:vAlign w:val="center"/>
          </w:tcPr>
          <w:p w14:paraId="50522ECE">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海洋与气候过程对海洋碳循环的影响</w:t>
            </w:r>
          </w:p>
        </w:tc>
        <w:tc>
          <w:tcPr>
            <w:tcW w:w="4253" w:type="dxa"/>
            <w:vAlign w:val="center"/>
          </w:tcPr>
          <w:p w14:paraId="7BDA70EB">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不限</w:t>
            </w:r>
          </w:p>
        </w:tc>
        <w:tc>
          <w:tcPr>
            <w:tcW w:w="3544" w:type="dxa"/>
          </w:tcPr>
          <w:p w14:paraId="062AF0A5">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nzhao</w:t>
            </w:r>
            <w:r>
              <w:rPr>
                <w:rFonts w:ascii="宋体" w:hAnsi="宋体" w:cs="Times New Roman"/>
                <w:sz w:val="24"/>
                <w:szCs w:val="24"/>
                <w14:ligatures w14:val="none"/>
              </w:rPr>
              <w:t>@sklec.ecnu.edu.cn</w:t>
            </w:r>
          </w:p>
        </w:tc>
      </w:tr>
      <w:tr w14:paraId="67D44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1F70F310">
            <w:pPr>
              <w:widowControl w:val="0"/>
              <w:numPr>
                <w:ilvl w:val="0"/>
                <w:numId w:val="1"/>
              </w:numPr>
              <w:snapToGrid w:val="0"/>
              <w:jc w:val="center"/>
              <w:rPr>
                <w:rFonts w:ascii="宋体" w:hAnsi="宋体" w:cs="Times New Roman"/>
                <w:sz w:val="24"/>
                <w:szCs w:val="24"/>
                <w14:ligatures w14:val="none"/>
              </w:rPr>
            </w:pPr>
          </w:p>
        </w:tc>
        <w:tc>
          <w:tcPr>
            <w:tcW w:w="1128" w:type="dxa"/>
            <w:vAlign w:val="center"/>
          </w:tcPr>
          <w:p w14:paraId="4B298201">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赵银松</w:t>
            </w:r>
          </w:p>
        </w:tc>
        <w:tc>
          <w:tcPr>
            <w:tcW w:w="6225" w:type="dxa"/>
            <w:vAlign w:val="center"/>
          </w:tcPr>
          <w:p w14:paraId="126D4E5C">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近海（微）塑料的光化学降解机制研究</w:t>
            </w:r>
          </w:p>
        </w:tc>
        <w:tc>
          <w:tcPr>
            <w:tcW w:w="4253" w:type="dxa"/>
            <w:vAlign w:val="center"/>
          </w:tcPr>
          <w:p w14:paraId="0663EBC7">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环境、海洋或化学</w:t>
            </w:r>
          </w:p>
        </w:tc>
        <w:tc>
          <w:tcPr>
            <w:tcW w:w="3544" w:type="dxa"/>
          </w:tcPr>
          <w:p w14:paraId="4258E84A">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yszhao</w:t>
            </w:r>
            <w:r>
              <w:rPr>
                <w:rFonts w:ascii="宋体" w:hAnsi="宋体" w:cs="Times New Roman"/>
                <w:sz w:val="24"/>
                <w:szCs w:val="24"/>
                <w14:ligatures w14:val="none"/>
              </w:rPr>
              <w:t>@sklec.ecnu.edu.cn</w:t>
            </w:r>
          </w:p>
        </w:tc>
      </w:tr>
      <w:tr w14:paraId="4DC14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28" w:type="dxa"/>
            <w:vAlign w:val="center"/>
          </w:tcPr>
          <w:p w14:paraId="556E0D69">
            <w:pPr>
              <w:widowControl w:val="0"/>
              <w:numPr>
                <w:ilvl w:val="0"/>
                <w:numId w:val="1"/>
              </w:numPr>
              <w:snapToGrid w:val="0"/>
              <w:jc w:val="center"/>
              <w:rPr>
                <w:rFonts w:ascii="宋体" w:hAnsi="宋体" w:cs="Times New Roman"/>
                <w:sz w:val="24"/>
                <w:szCs w:val="24"/>
                <w14:ligatures w14:val="none"/>
              </w:rPr>
            </w:pPr>
          </w:p>
        </w:tc>
        <w:tc>
          <w:tcPr>
            <w:tcW w:w="1128" w:type="dxa"/>
            <w:shd w:val="clear" w:color="auto" w:fill="auto"/>
            <w:vAlign w:val="center"/>
          </w:tcPr>
          <w:p w14:paraId="7A0554F9">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朱礼鑫</w:t>
            </w:r>
          </w:p>
        </w:tc>
        <w:tc>
          <w:tcPr>
            <w:tcW w:w="6225" w:type="dxa"/>
            <w:shd w:val="clear" w:color="auto" w:fill="auto"/>
            <w:vAlign w:val="center"/>
          </w:tcPr>
          <w:p w14:paraId="3999E0E0">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两极地区微塑料污染及溯源研究</w:t>
            </w:r>
          </w:p>
        </w:tc>
        <w:tc>
          <w:tcPr>
            <w:tcW w:w="4253" w:type="dxa"/>
            <w:shd w:val="clear" w:color="auto" w:fill="auto"/>
            <w:vAlign w:val="center"/>
          </w:tcPr>
          <w:p w14:paraId="5F54B422">
            <w:pPr>
              <w:widowControl w:val="0"/>
              <w:snapToGrid w:val="0"/>
              <w:jc w:val="left"/>
              <w:rPr>
                <w:rFonts w:ascii="宋体" w:hAnsi="宋体" w:cs="Times New Roman"/>
                <w:sz w:val="24"/>
                <w:szCs w:val="24"/>
                <w14:ligatures w14:val="none"/>
              </w:rPr>
            </w:pPr>
            <w:r>
              <w:rPr>
                <w:rFonts w:hint="eastAsia" w:ascii="宋体" w:hAnsi="宋体" w:cs="Times New Roman"/>
                <w:sz w:val="24"/>
                <w:szCs w:val="24"/>
                <w14:ligatures w14:val="none"/>
              </w:rPr>
              <w:t>海洋、环境、生态、地理、化学、生命</w:t>
            </w:r>
          </w:p>
        </w:tc>
        <w:tc>
          <w:tcPr>
            <w:tcW w:w="3544" w:type="dxa"/>
            <w:shd w:val="clear" w:color="auto" w:fill="auto"/>
            <w:vAlign w:val="center"/>
          </w:tcPr>
          <w:p w14:paraId="4F8F767C">
            <w:pPr>
              <w:widowControl w:val="0"/>
              <w:snapToGrid w:val="0"/>
              <w:jc w:val="center"/>
              <w:rPr>
                <w:rFonts w:ascii="宋体" w:hAnsi="宋体" w:cs="Times New Roman"/>
                <w:sz w:val="24"/>
                <w:szCs w:val="24"/>
                <w14:ligatures w14:val="none"/>
              </w:rPr>
            </w:pPr>
            <w:r>
              <w:rPr>
                <w:rFonts w:hint="eastAsia" w:ascii="宋体" w:hAnsi="宋体" w:cs="Times New Roman"/>
                <w:sz w:val="24"/>
                <w:szCs w:val="24"/>
                <w14:ligatures w14:val="none"/>
              </w:rPr>
              <w:t>lxzhu</w:t>
            </w:r>
            <w:r>
              <w:rPr>
                <w:rFonts w:ascii="宋体" w:hAnsi="宋体" w:cs="Times New Roman"/>
                <w:sz w:val="24"/>
                <w:szCs w:val="24"/>
                <w14:ligatures w14:val="none"/>
              </w:rPr>
              <w:t>@sklec.ecnu.edu.cn</w:t>
            </w:r>
          </w:p>
        </w:tc>
      </w:tr>
    </w:tbl>
    <w:p w14:paraId="71356CD1"/>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swiss"/>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F66210"/>
    <w:multiLevelType w:val="singleLevel"/>
    <w:tmpl w:val="14F66210"/>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A22797"/>
    <w:rsid w:val="18A227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eastAsia="宋体" w:asciiTheme="minorHAnsi" w:hAnsiTheme="minorHAnsi" w:cstheme="minorBidi"/>
      <w:kern w:val="2"/>
      <w:sz w:val="22"/>
      <w:szCs w:val="22"/>
      <w:lang w:val="en-US" w:eastAsia="zh-CN" w:bidi="ar-SA"/>
      <w14:ligatures w14:val="standardContextual"/>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2025-10-16T08:56:00Z</dcterms:created>
  <dc:creator>姚如佳</dc:creator>
  <cp:lastModifiedBy>姚如佳</cp:lastModifiedBy>
  <dcterms:modified xsi:type="dcterms:W3CDTF">2025-10-16T08:56:31Z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BE9956683D15464C9716B482F0ACBECE_11</vt:lpwstr>
  </property>
  <property fmtid="{D5CDD505-2E9C-101B-9397-08002B2CF9AE}" pid="4" name="KSOTemplateDocerSaveRecord">
    <vt:lpwstr>eyJoZGlkIjoiNDk2Y2NjMTA2OGY2YzgxNDNlNTNhZjEzMjRhOTZiNTEiLCJ1c2VySWQiOiIxNTg3NzgzNjc0In0=</vt:lpwstr>
  </property>
</Properties>
</file>